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f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FICHA TRANSFORMACIÓN DE CURSOS: VIRTUALIZACIÓN DE 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i w:val="1"/>
          <w:color w:val="40404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9.0" w:type="dxa"/>
        <w:jc w:val="left"/>
        <w:tblInd w:w="-23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2570"/>
        <w:gridCol w:w="1701"/>
        <w:gridCol w:w="1843"/>
        <w:gridCol w:w="3685"/>
        <w:tblGridChange w:id="0">
          <w:tblGrid>
            <w:gridCol w:w="2570"/>
            <w:gridCol w:w="1701"/>
            <w:gridCol w:w="1843"/>
            <w:gridCol w:w="3685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gridSpan w:val="4"/>
            <w:tcBorders>
              <w:bottom w:color="ffffff" w:space="0" w:sz="6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  <w:b w:val="1"/>
                <w:color w:val="d9d9d9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9d9d9"/>
                <w:sz w:val="28"/>
                <w:szCs w:val="28"/>
                <w:rtl w:val="0"/>
              </w:rPr>
              <w:t xml:space="preserve"> Identificación docente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ffffff" w:space="0" w:sz="6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rtl w:val="0"/>
              </w:rPr>
              <w:t xml:space="preserve">Nombre y apellidos</w:t>
            </w:r>
          </w:p>
        </w:tc>
        <w:tc>
          <w:tcPr>
            <w:gridSpan w:val="3"/>
            <w:tcBorders>
              <w:top w:color="ffffff" w:space="0" w:sz="6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rtl w:val="0"/>
              </w:rPr>
              <w:t xml:space="preserve">Facultad </w:t>
            </w:r>
          </w:p>
        </w:tc>
        <w:tc>
          <w:tcPr>
            <w:gridSpan w:val="3"/>
            <w:tcBorders>
              <w:top w:color="a5a5a5" w:space="0" w:sz="4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rtl w:val="0"/>
              </w:rPr>
              <w:t xml:space="preserve">Carrera</w:t>
            </w:r>
          </w:p>
        </w:tc>
        <w:tc>
          <w:tcPr>
            <w:gridSpan w:val="3"/>
            <w:tcBorders>
              <w:top w:color="a5a5a5" w:space="0" w:sz="4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rtl w:val="0"/>
              </w:rPr>
              <w:t xml:space="preserve">RUT</w:t>
            </w:r>
          </w:p>
        </w:tc>
        <w:tc>
          <w:tcPr>
            <w:tcBorders>
              <w:top w:color="a5a5a5" w:space="0" w:sz="4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rtl w:val="0"/>
              </w:rPr>
              <w:t xml:space="preserve">e- mail 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rtl w:val="0"/>
              </w:rPr>
              <w:t xml:space="preserve">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a5a5" w:space="0" w:sz="4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-23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2576"/>
        <w:gridCol w:w="703"/>
        <w:gridCol w:w="856"/>
        <w:gridCol w:w="136"/>
        <w:gridCol w:w="473"/>
        <w:gridCol w:w="667"/>
        <w:gridCol w:w="774"/>
        <w:gridCol w:w="496"/>
        <w:gridCol w:w="1309"/>
        <w:gridCol w:w="1805"/>
        <w:tblGridChange w:id="0">
          <w:tblGrid>
            <w:gridCol w:w="2576"/>
            <w:gridCol w:w="703"/>
            <w:gridCol w:w="856"/>
            <w:gridCol w:w="136"/>
            <w:gridCol w:w="473"/>
            <w:gridCol w:w="667"/>
            <w:gridCol w:w="774"/>
            <w:gridCol w:w="496"/>
            <w:gridCol w:w="1309"/>
            <w:gridCol w:w="1805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gridSpan w:val="10"/>
            <w:tcBorders>
              <w:bottom w:color="ffffff" w:space="0" w:sz="6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  <w:b w:val="1"/>
                <w:color w:val="d9d9d9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9d9d9"/>
                <w:sz w:val="28"/>
                <w:szCs w:val="28"/>
                <w:rtl w:val="0"/>
              </w:rPr>
              <w:t xml:space="preserve">Identificación del curso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ffffff" w:space="0" w:sz="6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  <w:rtl w:val="0"/>
              </w:rPr>
              <w:t xml:space="preserve">Nombre del curso</w:t>
            </w:r>
          </w:p>
        </w:tc>
        <w:tc>
          <w:tcPr>
            <w:gridSpan w:val="9"/>
            <w:tcBorders>
              <w:top w:color="ffffff" w:space="0" w:sz="6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  <w:rtl w:val="0"/>
              </w:rPr>
              <w:t xml:space="preserve">Sigla del curso</w:t>
            </w:r>
          </w:p>
        </w:tc>
        <w:tc>
          <w:tcPr>
            <w:gridSpan w:val="3"/>
            <w:tcBorders>
              <w:top w:color="a5a5a5" w:space="0" w:sz="4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  <w:rtl w:val="0"/>
              </w:rPr>
              <w:t xml:space="preserve">N° estudiantes beneficiados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5a5a5" w:space="0" w:sz="4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  <w:rtl w:val="0"/>
              </w:rPr>
              <w:t xml:space="preserve">Virtualización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i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04040"/>
                <w:sz w:val="24"/>
                <w:szCs w:val="24"/>
                <w:rtl w:val="0"/>
              </w:rPr>
              <w:t xml:space="preserve">(marca con una x)</w:t>
            </w:r>
          </w:p>
        </w:tc>
        <w:tc>
          <w:tcPr>
            <w:gridSpan w:val="3"/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1"/>
                <w:szCs w:val="21"/>
                <w:rtl w:val="0"/>
              </w:rPr>
              <w:t xml:space="preserve">Curso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1"/>
                <w:szCs w:val="21"/>
                <w:rtl w:val="0"/>
              </w:rPr>
              <w:t xml:space="preserve">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1"/>
                <w:szCs w:val="21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1"/>
                <w:szCs w:val="21"/>
                <w:rtl w:val="0"/>
              </w:rPr>
              <w:t xml:space="preserve">Módulo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1"/>
                <w:szCs w:val="21"/>
                <w:rtl w:val="0"/>
              </w:rPr>
              <w:t xml:space="preserve">Más de un Módulo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a5a5" w:space="0" w:sz="4" w:val="single"/>
              <w:bottom w:color="a5a5a5" w:space="0" w:sz="4" w:val="single"/>
            </w:tcBorders>
            <w:shd w:fill="d0cece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Sólo algunas 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a5a5a5" w:space="0" w:sz="4" w:val="single"/>
              <w:bottom w:color="a5a5a5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5a5a5" w:space="0" w:sz="4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5a5a5" w:space="0" w:sz="4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5a5a5" w:space="0" w:sz="4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a5a5" w:space="0" w:sz="4" w:val="single"/>
              <w:bottom w:color="a5a5a5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a5a5a5" w:space="0" w:sz="4" w:val="single"/>
              <w:bottom w:color="ffffff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  <w:rtl w:val="0"/>
              </w:rPr>
              <w:t xml:space="preserve">Ayudante habilitado</w:t>
            </w:r>
          </w:p>
        </w:tc>
        <w:tc>
          <w:tcPr>
            <w:tcBorders>
              <w:top w:color="a5a5a5" w:space="0" w:sz="4" w:val="single"/>
              <w:bottom w:color="ffffff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  <w:rtl w:val="0"/>
              </w:rPr>
              <w:t xml:space="preserve">Si</w:t>
            </w:r>
          </w:p>
        </w:tc>
        <w:tc>
          <w:tcPr>
            <w:tcBorders>
              <w:top w:color="a5a5a5" w:space="0" w:sz="4" w:val="single"/>
              <w:bottom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5a5a5" w:space="0" w:sz="4" w:val="single"/>
              <w:bottom w:color="ffffff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a5a5a5" w:space="0" w:sz="4" w:val="single"/>
              <w:bottom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5a5a5" w:space="0" w:sz="4" w:val="single"/>
              <w:bottom w:color="ffffff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4"/>
                <w:szCs w:val="24"/>
                <w:rtl w:val="0"/>
              </w:rPr>
              <w:t xml:space="preserve">Nombre ayudante </w:t>
            </w:r>
          </w:p>
        </w:tc>
        <w:tc>
          <w:tcPr>
            <w:gridSpan w:val="2"/>
            <w:tcBorders>
              <w:top w:color="a5a5a5" w:space="0" w:sz="4" w:val="single"/>
              <w:bottom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color w:val="18659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color w:val="18659f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color w:val="18659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color w:val="18659f"/>
        </w:rPr>
      </w:pPr>
      <w:r w:rsidDel="00000000" w:rsidR="00000000" w:rsidRPr="00000000">
        <w:rPr>
          <w:rFonts w:ascii="Calibri" w:cs="Calibri" w:eastAsia="Calibri" w:hAnsi="Calibri"/>
          <w:b w:val="1"/>
          <w:color w:val="18659f"/>
          <w:rtl w:val="0"/>
        </w:rPr>
        <w:t xml:space="preserve">CRITERIOS DE AUTOEVALUACIÓN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color w:val="18659f"/>
        </w:rPr>
      </w:pPr>
      <w:r w:rsidDel="00000000" w:rsidR="00000000" w:rsidRPr="00000000">
        <w:rPr>
          <w:rFonts w:ascii="Calibri" w:cs="Calibri" w:eastAsia="Calibri" w:hAnsi="Calibri"/>
          <w:i w:val="1"/>
          <w:color w:val="18659f"/>
          <w:sz w:val="22"/>
          <w:szCs w:val="22"/>
          <w:rtl w:val="0"/>
        </w:rPr>
        <w:t xml:space="preserve">(marca con una x, según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color w:val="18659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30.0" w:type="dxa"/>
        <w:jc w:val="left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6"/>
        <w:gridCol w:w="630"/>
        <w:gridCol w:w="724"/>
        <w:tblGridChange w:id="0">
          <w:tblGrid>
            <w:gridCol w:w="7476"/>
            <w:gridCol w:w="630"/>
            <w:gridCol w:w="7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DIMENSIÓN: COMPETENCIAS Y RESULTADOS DE APRENDIZAJE 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63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Programa y/o Guía de aprendizaje actualizada disponible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1a659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1a659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Competencias y Resultados de Aprendizaje explícitos en el curso 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Sesiones sincrónicas y asincrónicas están equilibradas con el PMA del curso 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3"/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  <w:rtl w:val="0"/>
              </w:rPr>
              <w:t xml:space="preserve">Observaciones:</w:t>
            </w:r>
          </w:p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Calibri" w:cs="Calibri" w:eastAsia="Calibri" w:hAnsi="Calibri"/>
          <w:b w:val="1"/>
          <w:color w:val="18659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30.0" w:type="dxa"/>
        <w:jc w:val="left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6"/>
        <w:gridCol w:w="630"/>
        <w:gridCol w:w="724"/>
        <w:tblGridChange w:id="0">
          <w:tblGrid>
            <w:gridCol w:w="7476"/>
            <w:gridCol w:w="630"/>
            <w:gridCol w:w="7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</w:tcPr>
          <w:p w:rsidR="00000000" w:rsidDel="00000000" w:rsidP="00000000" w:rsidRDefault="00000000" w:rsidRPr="00000000" w14:paraId="00000075">
            <w:pPr>
              <w:spacing w:after="60" w:before="6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DIMENSIÓN: DISEÑO DE INTERACCIONES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Redacción dirigida al estudiante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Las indicaciones (instrucciones) de las actividades son claras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Rúbrica o criterios de evaluación visibles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3"/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  <w:rtl w:val="0"/>
              </w:rPr>
              <w:t xml:space="preserve">Observaciones:</w:t>
            </w:r>
          </w:p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Calibri" w:cs="Calibri" w:eastAsia="Calibri" w:hAnsi="Calibri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30.0" w:type="dxa"/>
        <w:jc w:val="left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6"/>
        <w:gridCol w:w="630"/>
        <w:gridCol w:w="724"/>
        <w:tblGridChange w:id="0">
          <w:tblGrid>
            <w:gridCol w:w="7476"/>
            <w:gridCol w:w="630"/>
            <w:gridCol w:w="7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DIMENSIÓN: INTERACCIÓN LOGÍSTICA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89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Presenta una bienvenida al curso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Video, podcast  o texto)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Ruta como trabajar en curso y/o módulo e-learning disponible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Foro o debate de consultas generales disponible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3"/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  <w:rtl w:val="0"/>
              </w:rPr>
              <w:t xml:space="preserve">Observaciones: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left="1418" w:firstLine="0"/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color w:val="4040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30.0" w:type="dxa"/>
        <w:jc w:val="left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45"/>
        <w:gridCol w:w="629"/>
        <w:gridCol w:w="756"/>
        <w:tblGridChange w:id="0">
          <w:tblGrid>
            <w:gridCol w:w="7445"/>
            <w:gridCol w:w="629"/>
            <w:gridCol w:w="756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</w:tcPr>
          <w:p w:rsidR="00000000" w:rsidDel="00000000" w:rsidP="00000000" w:rsidRDefault="00000000" w:rsidRPr="00000000" w14:paraId="0000009D">
            <w:pPr>
              <w:spacing w:after="60" w:before="6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DIMENSIÓN: CONTENIDO COMPOSICIÓN Y ESTRUCTURA DEL CURSO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9E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Banner disponible (opcional)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Video de estudiantes en modalidad e-learning (DTE) disponible en la página dte.uct.cl (opcional)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Curso organizado con una estructura consistente y clara para el estudiante (Actividades, recursos, evaluaciones).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Contenidos segmentados que respondan a los resultados de aprendizaje del curso 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3"/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  <w:rtl w:val="0"/>
              </w:rPr>
              <w:t xml:space="preserve">Observaciones: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line="360" w:lineRule="auto"/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30.0" w:type="dxa"/>
        <w:jc w:val="left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45"/>
        <w:gridCol w:w="629"/>
        <w:gridCol w:w="756"/>
        <w:tblGridChange w:id="0">
          <w:tblGrid>
            <w:gridCol w:w="7445"/>
            <w:gridCol w:w="629"/>
            <w:gridCol w:w="7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</w:tcPr>
          <w:p w:rsidR="00000000" w:rsidDel="00000000" w:rsidP="00000000" w:rsidRDefault="00000000" w:rsidRPr="00000000" w14:paraId="000000B3">
            <w:pPr>
              <w:spacing w:after="60" w:before="6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DIMENSIÓN: USO DE TECNOLOGÍA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</w:tcPr>
          <w:p w:rsidR="00000000" w:rsidDel="00000000" w:rsidP="00000000" w:rsidRDefault="00000000" w:rsidRPr="00000000" w14:paraId="000000B4">
            <w:pPr>
              <w:spacing w:after="60" w:before="6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</w:tcPr>
          <w:p w:rsidR="00000000" w:rsidDel="00000000" w:rsidP="00000000" w:rsidRDefault="00000000" w:rsidRPr="00000000" w14:paraId="000000B5">
            <w:pPr>
              <w:spacing w:after="60" w:before="6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Archivos normalizados (diseño y en formato pdf)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Recursos como:  PPT no interactivos, documentos, artículos, instrucciones entre otros, deben estar en formato PDF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Los archivos compartidos en el curso responden a las necesidades educativas de todos los estudiantes. (este criterio aplica a estudiantes en el curso con necesidades educativas especiales).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Las actividades e-learning son coherentes con las herramientas en plataforma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Recurso Educativo Digital (video, texto, infografía, u otro) responde a los resultados de aprendizaje del curso.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Los materiales están todos disponibles en sus variadas versiones (URL, H5P, PDF, VIDEOS, LATEX ) en el curso. (opcional) 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Actividades configuradas que permiten la retroalimentación (de acuerdo a la configuración de la plataforma)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Aplicaciones para la motivación sincrónica o asincrónica con los estudiantes 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(Ej. Mentimeter, Kahoot, Padlet) (Opcional)</w:t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3"/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659f"/>
                <w:sz w:val="20"/>
                <w:szCs w:val="20"/>
                <w:rtl w:val="0"/>
              </w:rPr>
              <w:t xml:space="preserve">Observaciones:</w:t>
            </w:r>
          </w:p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360" w:lineRule="auto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360" w:lineRule="auto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360" w:lineRule="auto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line="360" w:lineRule="auto"/>
        <w:rPr>
          <w:rFonts w:ascii="Calibri" w:cs="Calibri" w:eastAsia="Calibri" w:hAnsi="Calibri"/>
          <w:b w:val="1"/>
          <w:color w:val="18659f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color w:val="18659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30.0" w:type="dxa"/>
        <w:jc w:val="left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30"/>
        <w:tblGridChange w:id="0">
          <w:tblGrid>
            <w:gridCol w:w="8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shd w:fill="0070c0" w:val="clear"/>
          </w:tcPr>
          <w:p w:rsidR="00000000" w:rsidDel="00000000" w:rsidP="00000000" w:rsidRDefault="00000000" w:rsidRPr="00000000" w14:paraId="000000D9">
            <w:pPr>
              <w:spacing w:after="60" w:before="6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ENVÍO DE EVIDENCIA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51b9de" w:space="0" w:sz="4" w:val="single"/>
              <w:left w:color="51b9de" w:space="0" w:sz="4" w:val="single"/>
              <w:bottom w:color="51b9de" w:space="0" w:sz="4" w:val="single"/>
              <w:right w:color="51b9de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Calibri" w:cs="Calibri" w:eastAsia="Calibri" w:hAnsi="Calibri"/>
                <w:color w:val="1a659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659f"/>
                <w:sz w:val="20"/>
                <w:szCs w:val="20"/>
                <w:rtl w:val="0"/>
              </w:rPr>
              <w:t xml:space="preserve">Para evidenciar la virtualización, realice los siguiente: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</w:tabs>
              <w:ind w:left="456" w:hanging="283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Ir a la lista de participantes del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</w:tabs>
              <w:ind w:left="456" w:hanging="283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Inscribir personas con el rol de “Profesor invitado “ a los asesores Claudio Palma (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cpalma@uct.cl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 y Jorge Yáñez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jyanez@uct.cl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</w:tabs>
              <w:ind w:left="456" w:hanging="283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El asesor le indicará vía correo, la baja de la inscripción.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5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Calibri" w:cs="Calibri" w:eastAsia="Calibri" w:hAnsi="Calibri"/>
          <w:b w:val="1"/>
          <w:color w:val="18659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color w:val="18659f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color w:val="18659f"/>
          <w:sz w:val="22"/>
          <w:szCs w:val="22"/>
          <w:rtl w:val="0"/>
        </w:rPr>
        <w:t xml:space="preserve"> Ejemplo</w:t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color w:val="18659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color w:val="18659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8659f"/>
          <w:sz w:val="22"/>
          <w:szCs w:val="22"/>
        </w:rPr>
        <w:drawing>
          <wp:inline distB="0" distT="0" distL="0" distR="0">
            <wp:extent cx="5588000" cy="199644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996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2" w:w="12242" w:orient="portrait"/>
      <w:pgMar w:bottom="1276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istaSansM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b w:val="1"/>
        <w:color w:val="0070c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70c0"/>
        <w:sz w:val="20"/>
        <w:szCs w:val="20"/>
        <w:rtl w:val="0"/>
      </w:rPr>
      <w:t xml:space="preserve">Dirección de Tecnología Educativa (DTE)</w:t>
    </w:r>
  </w:p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40404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404040"/>
        <w:sz w:val="18"/>
        <w:szCs w:val="18"/>
        <w:rtl w:val="0"/>
      </w:rPr>
      <w:t xml:space="preserve">Dirección General de Docencia - Vicerrectoría Académica</w:t>
    </w:r>
  </w:p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40404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404040"/>
        <w:sz w:val="18"/>
        <w:szCs w:val="18"/>
        <w:rtl w:val="0"/>
      </w:rPr>
      <w:t xml:space="preserve">Universidad Católica de Temuco</w:t>
    </w:r>
  </w:p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40404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404040"/>
        <w:sz w:val="18"/>
        <w:szCs w:val="18"/>
        <w:rtl w:val="0"/>
      </w:rPr>
      <w:t xml:space="preserve">www.uctemuco.cl</w:t>
    </w:r>
  </w:p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rFonts w:ascii="VistaSansMed" w:cs="VistaSansMed" w:eastAsia="VistaSansMed" w:hAnsi="VistaSansMed"/>
        <w:smallCaps w:val="1"/>
        <w:color w:val="1865a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-1087624</wp:posOffset>
          </wp:positionH>
          <wp:positionV relativeFrom="paragraph">
            <wp:posOffset>-442713</wp:posOffset>
          </wp:positionV>
          <wp:extent cx="7844352" cy="1012489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4352" cy="10124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431800</wp:posOffset>
              </wp:positionV>
              <wp:extent cx="7762875" cy="1809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69325" y="3694275"/>
                        <a:ext cx="7753350" cy="1714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BB82"/>
                          </a:gs>
                          <a:gs pos="35000">
                            <a:srgbClr val="FFCFA8"/>
                          </a:gs>
                          <a:gs pos="100000">
                            <a:srgbClr val="FFEBD9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431800</wp:posOffset>
              </wp:positionV>
              <wp:extent cx="7762875" cy="1809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80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401320</wp:posOffset>
              </wp:positionV>
              <wp:extent cx="3325495" cy="227330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688015" y="3671098"/>
                        <a:ext cx="331597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B. Mejoramiento indicadores de docencia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401320</wp:posOffset>
              </wp:positionV>
              <wp:extent cx="3325495" cy="227330"/>
              <wp:effectExtent b="0" l="0" r="0" t="0"/>
              <wp:wrapSquare wrapText="bothSides" distB="45720" distT="45720" distL="114300" distR="11430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5495" cy="227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palma@uct.cl" TargetMode="External"/><Relationship Id="rId7" Type="http://schemas.openxmlformats.org/officeDocument/2006/relationships/hyperlink" Target="mailto:jyanez@uct.cl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